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28B" w:rsidRPr="00305A61" w:rsidRDefault="0007228B" w:rsidP="0007228B">
      <w:pPr>
        <w:jc w:val="both"/>
        <w:rPr>
          <w:b/>
        </w:rPr>
      </w:pPr>
      <w:r w:rsidRPr="00305A61">
        <w:rPr>
          <w:b/>
        </w:rPr>
        <w:t xml:space="preserve">ANACRHÔNICAS DA FRANCA DO IMPERADOR </w:t>
      </w:r>
      <w:r w:rsidRPr="00305A61">
        <w:rPr>
          <w:b/>
        </w:rPr>
        <w:tab/>
      </w:r>
      <w:r w:rsidRPr="00305A61">
        <w:rPr>
          <w:b/>
        </w:rPr>
        <w:tab/>
        <w:t xml:space="preserve">número </w:t>
      </w:r>
      <w:r>
        <w:rPr>
          <w:b/>
        </w:rPr>
        <w:t>DOIS</w:t>
      </w:r>
      <w:r w:rsidRPr="00305A61">
        <w:rPr>
          <w:b/>
        </w:rPr>
        <w:t xml:space="preserve"> </w:t>
      </w:r>
      <w:r>
        <w:rPr>
          <w:b/>
        </w:rPr>
        <w:tab/>
      </w:r>
      <w:r w:rsidRPr="00305A61">
        <w:rPr>
          <w:b/>
        </w:rPr>
        <w:t>201</w:t>
      </w:r>
      <w:r>
        <w:rPr>
          <w:b/>
        </w:rPr>
        <w:t>4</w:t>
      </w:r>
    </w:p>
    <w:p w:rsidR="00EC509E" w:rsidRPr="0007228B" w:rsidRDefault="00EC509E" w:rsidP="00976C36">
      <w:pPr>
        <w:jc w:val="both"/>
        <w:rPr>
          <w:b/>
          <w:lang w:val="en-US"/>
        </w:rPr>
      </w:pPr>
      <w:r w:rsidRPr="0007228B">
        <w:rPr>
          <w:b/>
          <w:lang w:val="en-US"/>
        </w:rPr>
        <w:t>FUN IN ACAPULCO 2 – LA MISSI</w:t>
      </w:r>
      <w:r w:rsidR="00B05E1A" w:rsidRPr="0007228B">
        <w:rPr>
          <w:b/>
          <w:lang w:val="en-US"/>
        </w:rPr>
        <w:t>Ó</w:t>
      </w:r>
      <w:r w:rsidRPr="0007228B">
        <w:rPr>
          <w:b/>
          <w:lang w:val="en-US"/>
        </w:rPr>
        <w:t>N</w:t>
      </w:r>
    </w:p>
    <w:p w:rsidR="00F36035" w:rsidRDefault="00126D72" w:rsidP="00976C36">
      <w:pPr>
        <w:jc w:val="both"/>
      </w:pPr>
      <w:r>
        <w:t>E</w:t>
      </w:r>
      <w:r w:rsidR="00EC509E">
        <w:t xml:space="preserve">xperiência </w:t>
      </w:r>
      <w:r w:rsidR="00A95C59">
        <w:t>gratificante</w:t>
      </w:r>
      <w:r w:rsidR="00EC509E">
        <w:t xml:space="preserve"> </w:t>
      </w:r>
      <w:r>
        <w:t xml:space="preserve">em nossa viagem ao México foi </w:t>
      </w:r>
      <w:r w:rsidR="00EC509E">
        <w:t xml:space="preserve">conhecer a casa onde viveram </w:t>
      </w:r>
      <w:r w:rsidR="00A95C59">
        <w:t xml:space="preserve">a artista </w:t>
      </w:r>
      <w:r w:rsidR="00EC509E">
        <w:t xml:space="preserve">Frida </w:t>
      </w:r>
      <w:r w:rsidR="00A95C59">
        <w:t xml:space="preserve">Kahlo </w:t>
      </w:r>
      <w:r w:rsidR="00EC509E">
        <w:t xml:space="preserve">e Diego Rivera, o grande muralista mexicano. </w:t>
      </w:r>
      <w:r>
        <w:t>Localizada n</w:t>
      </w:r>
      <w:r w:rsidR="00EC509E">
        <w:t xml:space="preserve">o </w:t>
      </w:r>
      <w:r w:rsidR="00F36035">
        <w:t xml:space="preserve">simpático </w:t>
      </w:r>
      <w:r w:rsidR="00EC509E">
        <w:t>bairro de Coyoacan, f</w:t>
      </w:r>
      <w:r>
        <w:t>omos</w:t>
      </w:r>
      <w:r w:rsidR="00EC509E">
        <w:t xml:space="preserve"> de metrô num domingo ensolarado</w:t>
      </w:r>
      <w:r w:rsidR="00F36035">
        <w:t xml:space="preserve"> de céu azul e temperatura amena na capital mexicana</w:t>
      </w:r>
      <w:r>
        <w:t>. C</w:t>
      </w:r>
      <w:r w:rsidR="00EC509E">
        <w:t>aminhamos por algumas quadras do bairro, uma espécie de vila Madalena paulistana, com seus bares</w:t>
      </w:r>
      <w:r>
        <w:t xml:space="preserve">, </w:t>
      </w:r>
      <w:r w:rsidR="004947D6">
        <w:t xml:space="preserve">padarias fantásticas, </w:t>
      </w:r>
      <w:r>
        <w:t>restaurantes,</w:t>
      </w:r>
      <w:r w:rsidR="00EC509E">
        <w:t xml:space="preserve"> ateliês e casas assobradadas. A famosa casa azul</w:t>
      </w:r>
      <w:r>
        <w:t xml:space="preserve"> onde viveu Frida</w:t>
      </w:r>
      <w:r w:rsidR="00EC509E">
        <w:t xml:space="preserve"> fica numa esquina tranqüila. A visita se estende pela casa simples onde viveram dois grandes artistas do século XX. </w:t>
      </w:r>
      <w:r w:rsidR="004947D6">
        <w:t>Estão lá o</w:t>
      </w:r>
      <w:r w:rsidR="00EC509E">
        <w:t xml:space="preserve"> mobiliário, os locais de trabalho, os pincéis, o pátio interno que dá um tom diferente à </w:t>
      </w:r>
      <w:r w:rsidR="004947D6">
        <w:t xml:space="preserve">modesta e simpática </w:t>
      </w:r>
      <w:r w:rsidR="00EC509E">
        <w:t>arquitetura</w:t>
      </w:r>
      <w:r>
        <w:t xml:space="preserve"> </w:t>
      </w:r>
      <w:r w:rsidR="00EC509E">
        <w:t xml:space="preserve">erigida com pedras vulcânicas comuns na cidade do México. </w:t>
      </w:r>
    </w:p>
    <w:p w:rsidR="008A2D56" w:rsidRDefault="00F36035" w:rsidP="00976C36">
      <w:pPr>
        <w:jc w:val="both"/>
      </w:pPr>
      <w:r>
        <w:t xml:space="preserve">Dizem que o ditado “com muié de bigode nem o diabo pode” foi inventado pelos inimigos de Frida. Mas a verdade é que ela foi uma mulher extraordinariamente à frente de seu tempo, ativa, politizada, feminista, enfim, uma agitadora cultural cujas </w:t>
      </w:r>
      <w:r w:rsidR="00126D72">
        <w:t xml:space="preserve">cores </w:t>
      </w:r>
      <w:r>
        <w:t>(e</w:t>
      </w:r>
      <w:r w:rsidR="00126D72">
        <w:t xml:space="preserve"> dores</w:t>
      </w:r>
      <w:r>
        <w:t xml:space="preserve"> e atitudes) criaram uma aura mítica ao seu legado como artista.</w:t>
      </w:r>
      <w:r w:rsidR="00AA7501">
        <w:t xml:space="preserve"> Circular pelos lugares onde ela e Diego viveram foi uma experiência única, de sensações agradáveis e, ao mesmo tempo, nostálgicas, remetendo a um tempo </w:t>
      </w:r>
      <w:r w:rsidR="00A95C59">
        <w:t>distante</w:t>
      </w:r>
      <w:r w:rsidR="00AA7501">
        <w:t xml:space="preserve"> de grandes esperanças </w:t>
      </w:r>
      <w:r w:rsidR="001C4323">
        <w:t xml:space="preserve">revolucionárias </w:t>
      </w:r>
      <w:r w:rsidR="00AA7501">
        <w:t>que não se realizaram.</w:t>
      </w:r>
    </w:p>
    <w:p w:rsidR="00EC509E" w:rsidRDefault="00EC509E" w:rsidP="00976C36">
      <w:pPr>
        <w:jc w:val="both"/>
      </w:pPr>
      <w:r>
        <w:t xml:space="preserve">Impactante a exposição que mostra </w:t>
      </w:r>
      <w:r w:rsidR="004947D6">
        <w:t xml:space="preserve">os diferentes equipamentos </w:t>
      </w:r>
      <w:r w:rsidR="004C5AB4">
        <w:t xml:space="preserve">usados </w:t>
      </w:r>
      <w:r w:rsidR="004947D6">
        <w:t>n</w:t>
      </w:r>
      <w:r>
        <w:t xml:space="preserve">as diferentes tentativas de colocar a coluna dorsal de Frida em ordem, cujas dores a atormentaram durante quase 30 anos dos 47 que viveu. Andamos tanto pela cidade do México que Atalie sofreu as dores de Frida </w:t>
      </w:r>
      <w:r w:rsidR="004C5AB4">
        <w:t>n</w:t>
      </w:r>
      <w:r>
        <w:t xml:space="preserve">o </w:t>
      </w:r>
      <w:r w:rsidR="00CA1048">
        <w:t>“kh</w:t>
      </w:r>
      <w:r>
        <w:t>alo</w:t>
      </w:r>
      <w:r w:rsidR="00CA1048">
        <w:t>”</w:t>
      </w:r>
      <w:r>
        <w:t xml:space="preserve"> que se form</w:t>
      </w:r>
      <w:r w:rsidR="00F36035">
        <w:t>ou no seu pé (não resisti ao</w:t>
      </w:r>
      <w:r>
        <w:t xml:space="preserve"> trocadilho infame), ela começou a andar como a artista, como se batesse um ponto </w:t>
      </w:r>
      <w:r w:rsidR="004C5AB4">
        <w:t xml:space="preserve">com uma perna </w:t>
      </w:r>
      <w:r>
        <w:t xml:space="preserve">e </w:t>
      </w:r>
      <w:r w:rsidR="00F36035">
        <w:t xml:space="preserve">fizesse </w:t>
      </w:r>
      <w:r w:rsidR="0007228B">
        <w:t>uma vírgula</w:t>
      </w:r>
      <w:r w:rsidR="00F36035">
        <w:t xml:space="preserve"> </w:t>
      </w:r>
      <w:r w:rsidR="004C5AB4">
        <w:t>com a outra</w:t>
      </w:r>
      <w:r w:rsidR="00F36035">
        <w:t>, logo corrigida por um band-aid.</w:t>
      </w:r>
    </w:p>
    <w:p w:rsidR="008967A3" w:rsidRDefault="00AA7501" w:rsidP="00976C36">
      <w:pPr>
        <w:jc w:val="both"/>
      </w:pPr>
      <w:r>
        <w:t xml:space="preserve">Próximo à casa de Frida, </w:t>
      </w:r>
      <w:r w:rsidR="004C5AB4">
        <w:t>visitamos</w:t>
      </w:r>
      <w:r>
        <w:t xml:space="preserve"> a casa de Trotsky, onde ele foi assassinado por Ramón Mercader a mando de Stálin. Em homenagem a meus companheiros de antigas lutas, que militaram na Libelu (a Liberdade e Luta, uma corrente do movimento estudantil durante a ditadura militar), como o L</w:t>
      </w:r>
      <w:r w:rsidR="004947D6">
        <w:t>é</w:t>
      </w:r>
      <w:r>
        <w:t>o Benassi</w:t>
      </w:r>
      <w:r w:rsidR="004C5AB4">
        <w:t xml:space="preserve"> e Clara Ant</w:t>
      </w:r>
      <w:r>
        <w:t>, fui conhecer a casa</w:t>
      </w:r>
      <w:r w:rsidR="008967A3">
        <w:t>-museu</w:t>
      </w:r>
      <w:r>
        <w:t>. Era uma espécie de fortaleza</w:t>
      </w:r>
      <w:r w:rsidR="008967A3">
        <w:t xml:space="preserve"> com seus altos muros e guarita. P</w:t>
      </w:r>
      <w:r>
        <w:t>assei pelos escritórios de Trotsky</w:t>
      </w:r>
      <w:r w:rsidR="008967A3">
        <w:t>, vi seus livros</w:t>
      </w:r>
      <w:r>
        <w:t xml:space="preserve"> e seu lugar de trabalho (onde foi morto pelo trai</w:t>
      </w:r>
      <w:r w:rsidR="00A95C59">
        <w:t>çoeiro Mercader</w:t>
      </w:r>
      <w:r>
        <w:t xml:space="preserve"> – aliás, há um livro que sempre quis ler – </w:t>
      </w:r>
      <w:r w:rsidR="00A95C59">
        <w:t>“</w:t>
      </w:r>
      <w:r>
        <w:t>A segunda morte de Ram</w:t>
      </w:r>
      <w:r w:rsidR="004947D6">
        <w:t>ó</w:t>
      </w:r>
      <w:r>
        <w:t>n Mercader</w:t>
      </w:r>
      <w:r w:rsidR="00A95C59">
        <w:t>”</w:t>
      </w:r>
      <w:r w:rsidR="008967A3">
        <w:t xml:space="preserve">, </w:t>
      </w:r>
      <w:r>
        <w:t xml:space="preserve">do espanhol </w:t>
      </w:r>
      <w:r w:rsidR="008967A3">
        <w:t>Jorge Sempr</w:t>
      </w:r>
      <w:r w:rsidR="001C5666">
        <w:t>ú</w:t>
      </w:r>
      <w:r w:rsidR="008967A3">
        <w:t>n</w:t>
      </w:r>
      <w:r>
        <w:t xml:space="preserve">, acho que agora vou fazê-lo).  </w:t>
      </w:r>
    </w:p>
    <w:p w:rsidR="00AA7501" w:rsidRDefault="008967A3" w:rsidP="00976C36">
      <w:pPr>
        <w:jc w:val="both"/>
      </w:pPr>
      <w:r>
        <w:t>T</w:t>
      </w:r>
      <w:r w:rsidR="00AA7501">
        <w:t xml:space="preserve">rotsky vivia, como Frida e Rivera, sem grandes </w:t>
      </w:r>
      <w:r>
        <w:t>luxos. A</w:t>
      </w:r>
      <w:r w:rsidR="00AA7501">
        <w:t xml:space="preserve"> casa é simples, frugal. </w:t>
      </w:r>
      <w:r>
        <w:t xml:space="preserve">Nos jardins, estão as cinzas de um dos maiores revolucionários do século passado e andar por ele é como </w:t>
      </w:r>
      <w:r w:rsidR="00AA7501">
        <w:t xml:space="preserve">se pudéssemos reviver a história tormentosa do breve Século XX, como </w:t>
      </w:r>
      <w:r w:rsidR="00A95C59">
        <w:t xml:space="preserve">o </w:t>
      </w:r>
      <w:r w:rsidR="00AA7501">
        <w:t xml:space="preserve">chamou o </w:t>
      </w:r>
      <w:r w:rsidR="004947D6">
        <w:t xml:space="preserve">grande </w:t>
      </w:r>
      <w:r w:rsidR="00AA7501">
        <w:t xml:space="preserve">historiador </w:t>
      </w:r>
      <w:r w:rsidR="004947D6">
        <w:t xml:space="preserve">britânico </w:t>
      </w:r>
      <w:r w:rsidR="00AA7501">
        <w:t>Eric Hobsbawn.</w:t>
      </w:r>
      <w:r w:rsidR="004947D6">
        <w:t xml:space="preserve"> Depois conto mais.</w:t>
      </w:r>
    </w:p>
    <w:p w:rsidR="00976C36" w:rsidRDefault="004947D6" w:rsidP="00976C36">
      <w:pPr>
        <w:jc w:val="both"/>
      </w:pPr>
      <w:r>
        <w:t>Mauro Ferreira é arquiteto</w:t>
      </w:r>
    </w:p>
    <w:sectPr w:rsidR="00976C36" w:rsidSect="008A2D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509E"/>
    <w:rsid w:val="0007228B"/>
    <w:rsid w:val="000C0B3B"/>
    <w:rsid w:val="00126D72"/>
    <w:rsid w:val="001B0FA7"/>
    <w:rsid w:val="001C4323"/>
    <w:rsid w:val="001C5666"/>
    <w:rsid w:val="001E16F7"/>
    <w:rsid w:val="002608FF"/>
    <w:rsid w:val="002C080E"/>
    <w:rsid w:val="003C7D36"/>
    <w:rsid w:val="004947D6"/>
    <w:rsid w:val="004C5AB4"/>
    <w:rsid w:val="005A5C0A"/>
    <w:rsid w:val="00605C78"/>
    <w:rsid w:val="00821494"/>
    <w:rsid w:val="00885587"/>
    <w:rsid w:val="008967A3"/>
    <w:rsid w:val="008A2D56"/>
    <w:rsid w:val="0097173C"/>
    <w:rsid w:val="00976C36"/>
    <w:rsid w:val="009F253D"/>
    <w:rsid w:val="00A17C9B"/>
    <w:rsid w:val="00A95C59"/>
    <w:rsid w:val="00AA22F5"/>
    <w:rsid w:val="00AA7501"/>
    <w:rsid w:val="00B05E1A"/>
    <w:rsid w:val="00BF5454"/>
    <w:rsid w:val="00CA1048"/>
    <w:rsid w:val="00E02FA2"/>
    <w:rsid w:val="00EC509E"/>
    <w:rsid w:val="00F36035"/>
    <w:rsid w:val="00F4546D"/>
    <w:rsid w:val="00F50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D5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457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Mauro</cp:lastModifiedBy>
  <cp:revision>21</cp:revision>
  <dcterms:created xsi:type="dcterms:W3CDTF">2013-12-13T22:24:00Z</dcterms:created>
  <dcterms:modified xsi:type="dcterms:W3CDTF">2014-01-13T13:13:00Z</dcterms:modified>
</cp:coreProperties>
</file>